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EC5AF" w14:textId="570711FB"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DC2641">
        <w:rPr>
          <w:rFonts w:eastAsiaTheme="minorEastAsia" w:cs="Arial"/>
          <w:bCs/>
          <w:noProof w:val="0"/>
          <w:sz w:val="22"/>
          <w:szCs w:val="22"/>
          <w:lang w:eastAsia="zh-CN"/>
        </w:rPr>
        <w:t>4</w:t>
      </w:r>
      <w:r w:rsidR="000275B4">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532013" w:rsidRPr="00532013">
        <w:rPr>
          <w:rFonts w:eastAsiaTheme="minorEastAsia" w:cs="Arial"/>
          <w:bCs/>
          <w:noProof w:val="0"/>
          <w:sz w:val="22"/>
          <w:szCs w:val="22"/>
          <w:lang w:eastAsia="zh-CN"/>
        </w:rPr>
        <w:t>2213653</w:t>
      </w:r>
    </w:p>
    <w:p w14:paraId="36829701" w14:textId="5C033013"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DC2641">
        <w:rPr>
          <w:rFonts w:eastAsiaTheme="minorEastAsia" w:cs="Arial"/>
          <w:bCs/>
          <w:noProof w:val="0"/>
          <w:sz w:val="22"/>
          <w:szCs w:val="22"/>
          <w:lang w:eastAsia="zh-CN"/>
        </w:rPr>
        <w:t>August</w:t>
      </w:r>
      <w:r w:rsidR="00B629FD" w:rsidRPr="00F55326">
        <w:rPr>
          <w:rFonts w:eastAsiaTheme="minorEastAsia" w:cs="Arial"/>
          <w:bCs/>
          <w:noProof w:val="0"/>
          <w:sz w:val="22"/>
          <w:szCs w:val="22"/>
          <w:lang w:eastAsia="zh-CN"/>
        </w:rPr>
        <w:t xml:space="preserve"> </w:t>
      </w:r>
      <w:r w:rsidR="00DC2641">
        <w:rPr>
          <w:rFonts w:eastAsiaTheme="minorEastAsia" w:cs="Arial"/>
          <w:bCs/>
          <w:noProof w:val="0"/>
          <w:sz w:val="22"/>
          <w:szCs w:val="22"/>
          <w:lang w:eastAsia="zh-CN"/>
        </w:rPr>
        <w:t>15</w:t>
      </w:r>
      <w:r w:rsidR="00B629FD">
        <w:rPr>
          <w:rFonts w:eastAsiaTheme="minorEastAsia" w:cs="Arial"/>
          <w:bCs/>
          <w:noProof w:val="0"/>
          <w:sz w:val="22"/>
          <w:szCs w:val="22"/>
          <w:vertAlign w:val="superscript"/>
          <w:lang w:eastAsia="zh-CN"/>
        </w:rPr>
        <w:t xml:space="preserve">th </w:t>
      </w:r>
      <w:r w:rsidR="00B629FD" w:rsidRPr="00F55326">
        <w:rPr>
          <w:rFonts w:eastAsiaTheme="minorEastAsia" w:cs="Arial"/>
          <w:bCs/>
          <w:noProof w:val="0"/>
          <w:sz w:val="22"/>
          <w:szCs w:val="22"/>
          <w:lang w:eastAsia="zh-CN"/>
        </w:rPr>
        <w:t xml:space="preserve">- </w:t>
      </w:r>
      <w:r w:rsidR="00B629FD">
        <w:rPr>
          <w:rFonts w:eastAsiaTheme="minorEastAsia" w:cs="Arial"/>
          <w:bCs/>
          <w:noProof w:val="0"/>
          <w:sz w:val="22"/>
          <w:szCs w:val="22"/>
          <w:lang w:eastAsia="zh-CN"/>
        </w:rPr>
        <w:t>2</w:t>
      </w:r>
      <w:r w:rsidR="00DC2641">
        <w:rPr>
          <w:rFonts w:eastAsiaTheme="minorEastAsia" w:cs="Arial"/>
          <w:bCs/>
          <w:noProof w:val="0"/>
          <w:sz w:val="22"/>
          <w:szCs w:val="22"/>
          <w:lang w:eastAsia="zh-CN"/>
        </w:rPr>
        <w:t>6</w:t>
      </w:r>
      <w:r w:rsidR="00B629FD">
        <w:rPr>
          <w:rFonts w:eastAsiaTheme="minorEastAsia" w:cs="Arial"/>
          <w:bCs/>
          <w:noProof w:val="0"/>
          <w:sz w:val="22"/>
          <w:szCs w:val="22"/>
          <w:vertAlign w:val="superscript"/>
          <w:lang w:eastAsia="zh-CN"/>
        </w:rPr>
        <w:t>th</w:t>
      </w:r>
      <w:r w:rsidR="008C08BB"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275B4">
        <w:rPr>
          <w:rFonts w:eastAsiaTheme="minorEastAsia" w:cs="Arial"/>
          <w:bCs/>
          <w:noProof w:val="0"/>
          <w:sz w:val="22"/>
          <w:szCs w:val="22"/>
          <w:lang w:eastAsia="zh-CN"/>
        </w:rPr>
        <w:t>2</w:t>
      </w:r>
    </w:p>
    <w:p w14:paraId="4AE7BF54" w14:textId="2B3DEABE"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133E65">
        <w:rPr>
          <w:rFonts w:eastAsiaTheme="minorEastAsia" w:cs="Arial"/>
          <w:bCs/>
          <w:noProof w:val="0"/>
          <w:sz w:val="22"/>
          <w:szCs w:val="22"/>
          <w:lang w:eastAsia="zh-CN"/>
        </w:rPr>
        <w:t>11</w:t>
      </w:r>
      <w:r w:rsidR="00476255" w:rsidRPr="006B21ED">
        <w:rPr>
          <w:rFonts w:eastAsiaTheme="minorEastAsia" w:cs="Arial"/>
          <w:bCs/>
          <w:noProof w:val="0"/>
          <w:sz w:val="22"/>
          <w:szCs w:val="22"/>
          <w:lang w:eastAsia="zh-CN"/>
        </w:rPr>
        <w:t>.</w:t>
      </w:r>
      <w:r w:rsidR="00E77004">
        <w:rPr>
          <w:rFonts w:eastAsiaTheme="minorEastAsia" w:cs="Arial"/>
          <w:bCs/>
          <w:noProof w:val="0"/>
          <w:sz w:val="22"/>
          <w:szCs w:val="22"/>
          <w:lang w:eastAsia="zh-CN"/>
        </w:rPr>
        <w:t>1</w:t>
      </w:r>
      <w:r w:rsidR="00133E65">
        <w:rPr>
          <w:rFonts w:eastAsiaTheme="minorEastAsia" w:cs="Arial"/>
          <w:bCs/>
          <w:noProof w:val="0"/>
          <w:sz w:val="22"/>
          <w:szCs w:val="22"/>
          <w:lang w:eastAsia="zh-CN"/>
        </w:rPr>
        <w:t>0</w:t>
      </w:r>
      <w:r w:rsidR="00476255" w:rsidRPr="006B21ED">
        <w:rPr>
          <w:rFonts w:eastAsiaTheme="minorEastAsia" w:cs="Arial"/>
          <w:bCs/>
          <w:noProof w:val="0"/>
          <w:sz w:val="22"/>
          <w:szCs w:val="22"/>
          <w:lang w:eastAsia="zh-CN"/>
        </w:rPr>
        <w:t>.</w:t>
      </w:r>
      <w:r w:rsidR="00491ADD">
        <w:rPr>
          <w:rFonts w:eastAsiaTheme="minorEastAsia" w:cs="Arial"/>
          <w:bCs/>
          <w:noProof w:val="0"/>
          <w:sz w:val="22"/>
          <w:szCs w:val="22"/>
          <w:lang w:eastAsia="zh-CN"/>
        </w:rPr>
        <w:t>3</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6A9B1AE8"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3B60CC" w:rsidRPr="003B60CC">
        <w:rPr>
          <w:rFonts w:eastAsiaTheme="minorEastAsia" w:cs="Arial"/>
          <w:bCs/>
          <w:noProof w:val="0"/>
          <w:sz w:val="22"/>
          <w:szCs w:val="22"/>
          <w:lang w:eastAsia="zh-CN"/>
        </w:rPr>
        <w:t xml:space="preserve">RRM core requirements for </w:t>
      </w:r>
      <w:r w:rsidR="00491ADD">
        <w:rPr>
          <w:rFonts w:eastAsiaTheme="minorEastAsia" w:cs="Arial"/>
          <w:bCs/>
          <w:noProof w:val="0"/>
          <w:sz w:val="22"/>
          <w:szCs w:val="22"/>
          <w:lang w:eastAsia="zh-CN"/>
        </w:rPr>
        <w:t>measurements without gaps</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4383A092" w:rsidR="00A667E7" w:rsidRDefault="00D559A1" w:rsidP="004459CB">
      <w:pPr>
        <w:jc w:val="both"/>
      </w:pPr>
      <w:r>
        <w:t xml:space="preserve">In existing Rel-15/16 NR, two measurement gaps have been identified, which are per-UE and per-FR measurement gap. </w:t>
      </w:r>
      <w:r w:rsidR="00B80EF1">
        <w:t xml:space="preserve">Then, in Rel-16 NeedForGap feature have been introduced, however, there has been no requirements in RAN4 to support this feature. </w:t>
      </w:r>
      <w:r>
        <w:t>Later in Rel-17 NR, three measurement gap enhancement have been considered, which are: (i) p</w:t>
      </w:r>
      <w:r w:rsidRPr="007A7458">
        <w:t>re-configured MG pattern(s) per configured BWP (fast MG configuration)</w:t>
      </w:r>
      <w:r>
        <w:t>, (ii) m</w:t>
      </w:r>
      <w:r w:rsidRPr="007A7458">
        <w:t>ultiple concurrent and independent MG patterns</w:t>
      </w:r>
      <w:r>
        <w:t>, and (iii) n</w:t>
      </w:r>
      <w:r w:rsidRPr="007A7458">
        <w:t xml:space="preserve">etwork </w:t>
      </w:r>
      <w:r>
        <w:t>c</w:t>
      </w:r>
      <w:r w:rsidRPr="007A7458">
        <w:t xml:space="preserve">ontrolled </w:t>
      </w:r>
      <w:r>
        <w:t>s</w:t>
      </w:r>
      <w:r w:rsidRPr="007A7458">
        <w:t xml:space="preserve">mall </w:t>
      </w:r>
      <w:r>
        <w:t>g</w:t>
      </w:r>
      <w:r w:rsidRPr="007A7458">
        <w:t>ap (NCSG)</w:t>
      </w:r>
      <w:r>
        <w:t xml:space="preserve">. Now in Rel-18, further work objective to </w:t>
      </w:r>
      <w:r w:rsidR="00B80EF1">
        <w:t>complete the requirements for measurement without gaps is</w:t>
      </w:r>
      <w:r w:rsidR="003B60CC">
        <w:t xml:space="preserve"> given in the work item description (WID)</w:t>
      </w:r>
      <w:r w:rsidR="004D1194" w:rsidRPr="00E77004">
        <w:t xml:space="preserve"> </w:t>
      </w:r>
      <w:r w:rsidR="004D1194" w:rsidRPr="00E77004">
        <w:fldChar w:fldCharType="begin"/>
      </w:r>
      <w:r w:rsidR="004D1194" w:rsidRPr="00E77004">
        <w:instrText xml:space="preserve"> REF _Ref95562833 \r \h </w:instrText>
      </w:r>
      <w:r w:rsidR="00E77004" w:rsidRPr="00E77004">
        <w:instrText xml:space="preserve"> \* MERGEFORMAT </w:instrText>
      </w:r>
      <w:r w:rsidR="004D1194" w:rsidRPr="00E77004">
        <w:fldChar w:fldCharType="separate"/>
      </w:r>
      <w:r w:rsidR="000C1AEF">
        <w:t>[1]</w:t>
      </w:r>
      <w:r w:rsidR="004D1194" w:rsidRPr="00E77004">
        <w:fldChar w:fldCharType="end"/>
      </w:r>
      <w:r w:rsidR="003B60CC">
        <w:t xml:space="preserve"> as below:</w:t>
      </w:r>
    </w:p>
    <w:tbl>
      <w:tblPr>
        <w:tblStyle w:val="TableGrid"/>
        <w:tblW w:w="0" w:type="auto"/>
        <w:tblLook w:val="04A0" w:firstRow="1" w:lastRow="0" w:firstColumn="1" w:lastColumn="0" w:noHBand="0" w:noVBand="1"/>
      </w:tblPr>
      <w:tblGrid>
        <w:gridCol w:w="9629"/>
      </w:tblGrid>
      <w:tr w:rsidR="003B60CC" w14:paraId="0E5864B0" w14:textId="77777777" w:rsidTr="003B60CC">
        <w:tc>
          <w:tcPr>
            <w:tcW w:w="9629" w:type="dxa"/>
          </w:tcPr>
          <w:p w14:paraId="27ABC209" w14:textId="77777777" w:rsidR="00B80EF1" w:rsidRPr="006A6EAD" w:rsidRDefault="00B80EF1" w:rsidP="00B80EF1">
            <w:pPr>
              <w:numPr>
                <w:ilvl w:val="0"/>
                <w:numId w:val="36"/>
              </w:numPr>
              <w:overflowPunct w:val="0"/>
              <w:autoSpaceDE w:val="0"/>
              <w:autoSpaceDN w:val="0"/>
              <w:adjustRightInd w:val="0"/>
              <w:spacing w:after="120" w:line="240" w:lineRule="auto"/>
              <w:ind w:left="360"/>
              <w:textAlignment w:val="baseline"/>
              <w:rPr>
                <w:rFonts w:eastAsia="Batang"/>
                <w:lang w:val="en-US"/>
              </w:rPr>
            </w:pPr>
            <w:r w:rsidRPr="006A6EAD">
              <w:rPr>
                <w:rFonts w:eastAsia="Batang"/>
                <w:lang w:val="en-US"/>
              </w:rPr>
              <w:t>Define RRM requirements for measurement without gaps for the following cases</w:t>
            </w:r>
          </w:p>
          <w:p w14:paraId="033F968F" w14:textId="77777777" w:rsidR="00B80EF1" w:rsidRPr="004402EE" w:rsidRDefault="00B80EF1" w:rsidP="00B80EF1">
            <w:pPr>
              <w:numPr>
                <w:ilvl w:val="1"/>
                <w:numId w:val="35"/>
              </w:numPr>
              <w:overflowPunct w:val="0"/>
              <w:autoSpaceDE w:val="0"/>
              <w:autoSpaceDN w:val="0"/>
              <w:adjustRightInd w:val="0"/>
              <w:spacing w:after="120" w:line="240" w:lineRule="auto"/>
              <w:ind w:left="720"/>
              <w:textAlignment w:val="baseline"/>
              <w:rPr>
                <w:lang w:eastAsia="zh-TW"/>
              </w:rPr>
            </w:pPr>
            <w:r w:rsidRPr="004402EE">
              <w:rPr>
                <w:lang w:eastAsia="zh-TW"/>
              </w:rPr>
              <w:t>NR SSB-based inter-frequency and intra-frequency measurements without gaps for UEs reporting NeedForGapsInfoNR IE [RAN4]</w:t>
            </w:r>
          </w:p>
          <w:p w14:paraId="397FA3C6" w14:textId="77777777" w:rsidR="00B80EF1" w:rsidRPr="006E712C" w:rsidRDefault="00B80EF1" w:rsidP="00B80EF1">
            <w:pPr>
              <w:pStyle w:val="ListParagraph"/>
              <w:numPr>
                <w:ilvl w:val="2"/>
                <w:numId w:val="36"/>
              </w:numPr>
              <w:overflowPunct w:val="0"/>
              <w:autoSpaceDE w:val="0"/>
              <w:autoSpaceDN w:val="0"/>
              <w:adjustRightInd w:val="0"/>
              <w:spacing w:after="120" w:line="240" w:lineRule="auto"/>
              <w:ind w:left="1800"/>
              <w:contextualSpacing w:val="0"/>
              <w:jc w:val="both"/>
              <w:textAlignment w:val="baseline"/>
              <w:rPr>
                <w:rFonts w:eastAsia="Batang"/>
                <w:iCs/>
                <w:lang w:val="en-US"/>
              </w:rPr>
            </w:pPr>
            <w:r w:rsidRPr="006E712C">
              <w:rPr>
                <w:rFonts w:eastAsia="Batang"/>
                <w:iCs/>
                <w:lang w:val="en-US"/>
              </w:rPr>
              <w:t xml:space="preserve">Study whether the additional interruption is allowed when UE reporting </w:t>
            </w:r>
            <w:r w:rsidRPr="007510D0">
              <w:rPr>
                <w:rFonts w:eastAsia="Batang"/>
                <w:iCs/>
                <w:lang w:val="en-US"/>
              </w:rPr>
              <w:t>‘NeedForGapsInfoNR'</w:t>
            </w:r>
            <w:r w:rsidRPr="006E712C">
              <w:rPr>
                <w:rFonts w:eastAsia="Batang"/>
                <w:iCs/>
                <w:lang w:val="en-US"/>
              </w:rPr>
              <w:t>. Further define the interruption length, occasion and ratio, if the interruption is allowed</w:t>
            </w:r>
          </w:p>
          <w:p w14:paraId="70BAA2C5" w14:textId="77777777" w:rsidR="00B80EF1" w:rsidRPr="006E712C" w:rsidRDefault="00B80EF1" w:rsidP="00B80EF1">
            <w:pPr>
              <w:pStyle w:val="ListParagraph"/>
              <w:numPr>
                <w:ilvl w:val="2"/>
                <w:numId w:val="36"/>
              </w:numPr>
              <w:overflowPunct w:val="0"/>
              <w:autoSpaceDE w:val="0"/>
              <w:autoSpaceDN w:val="0"/>
              <w:adjustRightInd w:val="0"/>
              <w:spacing w:after="120" w:line="240" w:lineRule="auto"/>
              <w:ind w:left="1800"/>
              <w:contextualSpacing w:val="0"/>
              <w:jc w:val="both"/>
              <w:textAlignment w:val="baseline"/>
              <w:rPr>
                <w:rFonts w:eastAsia="Batang"/>
                <w:iCs/>
                <w:lang w:val="en-US"/>
              </w:rPr>
            </w:pPr>
            <w:r w:rsidRPr="006E712C">
              <w:rPr>
                <w:rFonts w:eastAsia="Batang"/>
                <w:iCs/>
                <w:lang w:val="en-US"/>
              </w:rPr>
              <w:t>Define related requirements, such as CSSF, measurement period, scheduling restriction etc.</w:t>
            </w:r>
          </w:p>
          <w:p w14:paraId="4303471E" w14:textId="77777777" w:rsidR="00B80EF1" w:rsidRPr="006E712C" w:rsidRDefault="00B80EF1" w:rsidP="00B80EF1">
            <w:pPr>
              <w:numPr>
                <w:ilvl w:val="1"/>
                <w:numId w:val="35"/>
              </w:numPr>
              <w:overflowPunct w:val="0"/>
              <w:autoSpaceDE w:val="0"/>
              <w:autoSpaceDN w:val="0"/>
              <w:adjustRightInd w:val="0"/>
              <w:spacing w:after="120" w:line="240" w:lineRule="auto"/>
              <w:ind w:left="720"/>
              <w:textAlignment w:val="baseline"/>
              <w:rPr>
                <w:lang w:eastAsia="zh-TW"/>
              </w:rPr>
            </w:pPr>
            <w:r w:rsidRPr="006E712C">
              <w:rPr>
                <w:lang w:eastAsia="zh-TW"/>
              </w:rPr>
              <w:t>Inter-RAT measurements without gaps [RAN4]</w:t>
            </w:r>
          </w:p>
          <w:p w14:paraId="6FCC24EF" w14:textId="77777777" w:rsidR="00B80EF1" w:rsidRPr="006E712C" w:rsidRDefault="00B80EF1" w:rsidP="00B80EF1">
            <w:pPr>
              <w:numPr>
                <w:ilvl w:val="2"/>
                <w:numId w:val="35"/>
              </w:numPr>
              <w:overflowPunct w:val="0"/>
              <w:autoSpaceDE w:val="0"/>
              <w:autoSpaceDN w:val="0"/>
              <w:adjustRightInd w:val="0"/>
              <w:spacing w:after="120" w:line="240" w:lineRule="auto"/>
              <w:ind w:left="1440"/>
              <w:textAlignment w:val="baseline"/>
              <w:rPr>
                <w:lang w:eastAsia="zh-TW"/>
              </w:rPr>
            </w:pPr>
            <w:r w:rsidRPr="006E712C">
              <w:rPr>
                <w:lang w:eastAsia="zh-TW"/>
              </w:rPr>
              <w:t>Inter-RAT NR measurements</w:t>
            </w:r>
          </w:p>
          <w:p w14:paraId="19633797" w14:textId="318617EB" w:rsidR="003B60CC" w:rsidRDefault="00B80EF1" w:rsidP="00B80EF1">
            <w:pPr>
              <w:numPr>
                <w:ilvl w:val="2"/>
                <w:numId w:val="35"/>
              </w:numPr>
              <w:overflowPunct w:val="0"/>
              <w:autoSpaceDE w:val="0"/>
              <w:autoSpaceDN w:val="0"/>
              <w:adjustRightInd w:val="0"/>
              <w:spacing w:after="120" w:line="240" w:lineRule="auto"/>
              <w:ind w:left="1440"/>
              <w:textAlignment w:val="baseline"/>
              <w:rPr>
                <w:lang w:eastAsia="zh-TW"/>
              </w:rPr>
            </w:pPr>
            <w:r w:rsidRPr="006E712C">
              <w:rPr>
                <w:lang w:eastAsia="zh-TW"/>
              </w:rPr>
              <w:t>Inter-RAT LTE measurement</w:t>
            </w:r>
          </w:p>
        </w:tc>
      </w:tr>
    </w:tbl>
    <w:p w14:paraId="3EEC150F" w14:textId="146F5A28" w:rsidR="003B60CC" w:rsidRDefault="00D92B3E" w:rsidP="004459CB">
      <w:pPr>
        <w:jc w:val="both"/>
      </w:pPr>
      <w:r>
        <w:t>The</w:t>
      </w:r>
      <w:r w:rsidR="003B60CC">
        <w:t xml:space="preserve"> analysis </w:t>
      </w:r>
      <w:r>
        <w:t xml:space="preserve">and direction </w:t>
      </w:r>
      <w:r w:rsidR="003B60CC">
        <w:t>on how to progress in this objective</w:t>
      </w:r>
      <w:r>
        <w:t xml:space="preserve"> is discussed in the next section. </w:t>
      </w:r>
    </w:p>
    <w:p w14:paraId="03DD0900" w14:textId="7892940D" w:rsidR="00B17D2D" w:rsidRDefault="00B17D2D" w:rsidP="008359FF">
      <w:pPr>
        <w:pStyle w:val="Heading1"/>
        <w:numPr>
          <w:ilvl w:val="0"/>
          <w:numId w:val="1"/>
        </w:numPr>
        <w:jc w:val="both"/>
        <w:rPr>
          <w:rFonts w:ascii="Arial" w:hAnsi="Arial" w:cs="Arial"/>
        </w:rPr>
      </w:pPr>
      <w:r>
        <w:rPr>
          <w:rFonts w:ascii="Arial" w:hAnsi="Arial" w:cs="Arial"/>
        </w:rPr>
        <w:t>Discussion</w:t>
      </w:r>
      <w:r w:rsidR="000E6901">
        <w:rPr>
          <w:rFonts w:ascii="Arial" w:hAnsi="Arial" w:cs="Arial"/>
        </w:rPr>
        <w:t xml:space="preserve"> on</w:t>
      </w:r>
      <w:r>
        <w:rPr>
          <w:rFonts w:ascii="Arial" w:hAnsi="Arial" w:cs="Arial"/>
        </w:rPr>
        <w:t xml:space="preserve"> </w:t>
      </w:r>
      <w:r w:rsidR="000E6901" w:rsidRPr="000E6901">
        <w:rPr>
          <w:rFonts w:ascii="Arial" w:hAnsi="Arial" w:cs="Arial"/>
        </w:rPr>
        <w:t>NR SSB-based inter-frequency and intra-frequency measurements without gaps</w:t>
      </w:r>
    </w:p>
    <w:p w14:paraId="6703EA42" w14:textId="5362E869" w:rsidR="00C87A22" w:rsidRDefault="00D92B3E" w:rsidP="005D73E8">
      <w:pPr>
        <w:jc w:val="both"/>
      </w:pPr>
      <w:r>
        <w:t xml:space="preserve">Given that the new objectives are to </w:t>
      </w:r>
      <w:r w:rsidR="00C87A22">
        <w:t>study whether additional interruption is allowed</w:t>
      </w:r>
      <w:r>
        <w:t xml:space="preserve">, hence, </w:t>
      </w:r>
      <w:r w:rsidR="008C62C2">
        <w:t xml:space="preserve">the discussion </w:t>
      </w:r>
      <w:r w:rsidR="00C87A22">
        <w:t>on the existing requirements shall be provided</w:t>
      </w:r>
      <w:r>
        <w:t>.</w:t>
      </w:r>
      <w:r w:rsidR="008C62C2">
        <w:t xml:space="preserve"> </w:t>
      </w:r>
      <w:r w:rsidR="007473A4">
        <w:t xml:space="preserve">From the existing NR intra-frequency measurement, the following requirements for Rel-16 NeedForGap are ambiguous on whether interruption is needed: </w:t>
      </w:r>
    </w:p>
    <w:tbl>
      <w:tblPr>
        <w:tblStyle w:val="TableGrid"/>
        <w:tblW w:w="0" w:type="auto"/>
        <w:tblLook w:val="04A0" w:firstRow="1" w:lastRow="0" w:firstColumn="1" w:lastColumn="0" w:noHBand="0" w:noVBand="1"/>
      </w:tblPr>
      <w:tblGrid>
        <w:gridCol w:w="9629"/>
      </w:tblGrid>
      <w:tr w:rsidR="007473A4" w14:paraId="6F4BA49D" w14:textId="77777777" w:rsidTr="007473A4">
        <w:tc>
          <w:tcPr>
            <w:tcW w:w="9629" w:type="dxa"/>
          </w:tcPr>
          <w:p w14:paraId="403B41E0" w14:textId="77777777" w:rsidR="007473A4" w:rsidRPr="00BC7DCA" w:rsidRDefault="007473A4" w:rsidP="007473A4">
            <w:r w:rsidRPr="00BC7DCA">
              <w:t xml:space="preserve">The UE can perform intra-frequency SSB based measurements without measurement gaps </w:t>
            </w:r>
            <w:r>
              <w:t xml:space="preserve">(either legacy measurement gap or NCSG) </w:t>
            </w:r>
            <w:r w:rsidRPr="00BC7DCA">
              <w:t>if</w:t>
            </w:r>
          </w:p>
          <w:p w14:paraId="3C5B175A" w14:textId="77777777" w:rsidR="007473A4" w:rsidRPr="009C5807" w:rsidRDefault="007473A4" w:rsidP="007473A4">
            <w:pPr>
              <w:pStyle w:val="B1"/>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t xml:space="preserve">, </w:t>
            </w:r>
            <w:r w:rsidRPr="007473A4">
              <w:rPr>
                <w:b/>
                <w:bCs/>
              </w:rPr>
              <w:t>or</w:t>
            </w:r>
          </w:p>
          <w:p w14:paraId="0D9B9D88" w14:textId="77777777" w:rsidR="007473A4" w:rsidRPr="009C5807" w:rsidRDefault="007473A4" w:rsidP="007473A4">
            <w:pPr>
              <w:pStyle w:val="B1"/>
            </w:pPr>
            <w:r w:rsidRPr="009C5807">
              <w:t>-</w:t>
            </w:r>
            <w:r w:rsidRPr="009C5807">
              <w:tab/>
              <w:t>the SSB is completely contained in the active BWP of the UE, or</w:t>
            </w:r>
          </w:p>
          <w:p w14:paraId="067C72C5" w14:textId="7C543CFE" w:rsidR="00892DD2" w:rsidRDefault="007473A4" w:rsidP="00892DD2">
            <w:pPr>
              <w:pStyle w:val="B1"/>
            </w:pPr>
            <w:r w:rsidRPr="009C5807">
              <w:t>-</w:t>
            </w:r>
            <w:r w:rsidRPr="009C5807">
              <w:tab/>
              <w:t>the active downlink BWP is initial BWP[3].</w:t>
            </w:r>
          </w:p>
        </w:tc>
      </w:tr>
    </w:tbl>
    <w:p w14:paraId="147ADC7D" w14:textId="149E04DF" w:rsidR="007473A4" w:rsidRDefault="005A5651" w:rsidP="005D73E8">
      <w:pPr>
        <w:jc w:val="both"/>
      </w:pPr>
      <w:r>
        <w:t>Let’s assume the following scenario A, as shown in the figure below, is a UE indicating ‘no-gap’ and operating in an active BWP without SSB</w:t>
      </w:r>
      <w:r w:rsidR="008826F1">
        <w:t xml:space="preserve"> during data transmission/reception on non-SSB symbols</w:t>
      </w:r>
      <w:r>
        <w:t>. Now, in order for the UE to measure the SSB then the UE RF BW shall be increased to cover the SSB outside the active BWP</w:t>
      </w:r>
      <w:r w:rsidR="008826F1">
        <w:t xml:space="preserve"> (i.e. to measure the SSB symbols)</w:t>
      </w:r>
      <w:r w:rsidR="006E12F8">
        <w:t>, as depicted in scenario B</w:t>
      </w:r>
      <w:r>
        <w:t xml:space="preserve">. Although the UE indicates no need for gap, the UE still </w:t>
      </w:r>
      <w:r>
        <w:lastRenderedPageBreak/>
        <w:t xml:space="preserve">need an interruption time to enlarge the RF BW to measure the SSB. Nevertheless, such interruption requirements have not been identified in existing requirements. Therefore, RAN4 shall define the interruption length, occasions and ratio in Rel-18 discussion. </w:t>
      </w:r>
      <w:r w:rsidR="00892DD2">
        <w:t>In addition, such scenario that requires interruption to perform measurements has been already covered in existing Rel-17 NCSG requirements, therefore, RAN4 can leverage the existing requirements to define the new interruption requirements for NeedForGap.</w:t>
      </w:r>
    </w:p>
    <w:p w14:paraId="03974E09" w14:textId="3F2B9703" w:rsidR="006E12F8" w:rsidRDefault="006E12F8" w:rsidP="006E12F8">
      <w:pPr>
        <w:jc w:val="center"/>
      </w:pPr>
      <w:r>
        <w:rPr>
          <w:noProof/>
        </w:rPr>
        <w:drawing>
          <wp:inline distT="0" distB="0" distL="0" distR="0" wp14:anchorId="064D34E5" wp14:editId="6D7374A8">
            <wp:extent cx="4845613" cy="11822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45613" cy="1182283"/>
                    </a:xfrm>
                    <a:prstGeom prst="rect">
                      <a:avLst/>
                    </a:prstGeom>
                  </pic:spPr>
                </pic:pic>
              </a:graphicData>
            </a:graphic>
          </wp:inline>
        </w:drawing>
      </w:r>
    </w:p>
    <w:p w14:paraId="67328503" w14:textId="64B806B1" w:rsidR="006E3C6B" w:rsidRPr="00D34B64" w:rsidRDefault="006E3C6B" w:rsidP="006E3C6B">
      <w:pPr>
        <w:pStyle w:val="ListParagraph"/>
        <w:spacing w:after="180"/>
        <w:ind w:left="0"/>
        <w:contextualSpacing w:val="0"/>
        <w:jc w:val="center"/>
      </w:pPr>
      <w:bookmarkStart w:id="0" w:name="_Ref47527660"/>
      <w:r w:rsidRPr="00D34B64">
        <w:t xml:space="preserve">Figure </w:t>
      </w:r>
      <w:fldSimple w:instr=" SEQ Figure \* ARABIC ">
        <w:r w:rsidR="000C1AEF">
          <w:rPr>
            <w:noProof/>
          </w:rPr>
          <w:t>1</w:t>
        </w:r>
      </w:fldSimple>
      <w:bookmarkEnd w:id="0"/>
      <w:r w:rsidRPr="00D34B64">
        <w:t xml:space="preserve">: </w:t>
      </w:r>
      <w:r w:rsidR="00CD603C">
        <w:t xml:space="preserve">A UE operating in an active BWP without SSB. Scenario A is when the UE transmitting/receiving data on non-SSB </w:t>
      </w:r>
      <w:r w:rsidR="006B2B0D">
        <w:t>symbols,</w:t>
      </w:r>
      <w:r w:rsidR="00CD603C">
        <w:t xml:space="preserve"> while scenario B is when the UE measuring SSB symbols.</w:t>
      </w:r>
    </w:p>
    <w:p w14:paraId="4E9A83D2" w14:textId="0E20A580" w:rsidR="005D73E8" w:rsidRPr="001002BE" w:rsidRDefault="005D73E8" w:rsidP="005D73E8">
      <w:pPr>
        <w:pStyle w:val="ListParagraph"/>
        <w:numPr>
          <w:ilvl w:val="0"/>
          <w:numId w:val="18"/>
        </w:numPr>
        <w:spacing w:after="180"/>
        <w:contextualSpacing w:val="0"/>
        <w:jc w:val="both"/>
        <w:rPr>
          <w:rFonts w:cstheme="minorHAnsi"/>
          <w:b/>
          <w:lang w:eastAsia="ko-KR"/>
        </w:rPr>
      </w:pPr>
      <w:bookmarkStart w:id="1" w:name="_Ref110807415"/>
      <w:r>
        <w:rPr>
          <w:rFonts w:cstheme="minorHAnsi"/>
          <w:b/>
          <w:lang w:eastAsia="ko-KR"/>
        </w:rPr>
        <w:t>Existing Rel-1</w:t>
      </w:r>
      <w:r w:rsidR="006E12F8">
        <w:rPr>
          <w:rFonts w:cstheme="minorHAnsi"/>
          <w:b/>
          <w:lang w:eastAsia="ko-KR"/>
        </w:rPr>
        <w:t>6</w:t>
      </w:r>
      <w:r>
        <w:rPr>
          <w:rFonts w:cstheme="minorHAnsi"/>
          <w:b/>
          <w:lang w:eastAsia="ko-KR"/>
        </w:rPr>
        <w:t xml:space="preserve"> </w:t>
      </w:r>
      <w:r w:rsidR="006E12F8">
        <w:rPr>
          <w:rFonts w:cstheme="minorHAnsi"/>
          <w:b/>
          <w:lang w:eastAsia="ko-KR"/>
        </w:rPr>
        <w:t>NeedForGap</w:t>
      </w:r>
      <w:r>
        <w:rPr>
          <w:rFonts w:cstheme="minorHAnsi"/>
          <w:b/>
          <w:lang w:eastAsia="ko-KR"/>
        </w:rPr>
        <w:t xml:space="preserve"> requirements </w:t>
      </w:r>
      <w:r w:rsidR="0048419F">
        <w:rPr>
          <w:rFonts w:cstheme="minorHAnsi"/>
          <w:b/>
          <w:lang w:eastAsia="ko-KR"/>
        </w:rPr>
        <w:t>are</w:t>
      </w:r>
      <w:r w:rsidR="006E12F8">
        <w:rPr>
          <w:rFonts w:cstheme="minorHAnsi"/>
          <w:b/>
          <w:lang w:eastAsia="ko-KR"/>
        </w:rPr>
        <w:t xml:space="preserve"> not complete regarding the need for interruption and its details</w:t>
      </w:r>
      <w:r w:rsidRPr="001002BE">
        <w:rPr>
          <w:rFonts w:cstheme="minorHAnsi"/>
          <w:b/>
          <w:lang w:eastAsia="ko-KR"/>
        </w:rPr>
        <w:t>.</w:t>
      </w:r>
      <w:bookmarkEnd w:id="1"/>
    </w:p>
    <w:p w14:paraId="5E6594C3" w14:textId="27114E72" w:rsidR="006E12F8" w:rsidRPr="006E12F8" w:rsidRDefault="006E12F8" w:rsidP="005D73E8">
      <w:pPr>
        <w:pStyle w:val="ListParagraph"/>
        <w:numPr>
          <w:ilvl w:val="0"/>
          <w:numId w:val="19"/>
        </w:numPr>
        <w:spacing w:after="180"/>
        <w:contextualSpacing w:val="0"/>
        <w:jc w:val="both"/>
        <w:rPr>
          <w:rFonts w:cstheme="minorHAnsi"/>
          <w:b/>
          <w:lang w:eastAsia="ko-KR"/>
        </w:rPr>
      </w:pPr>
      <w:bookmarkStart w:id="2" w:name="_Ref110950085"/>
      <w:bookmarkStart w:id="3" w:name="_Ref110807439"/>
      <w:r w:rsidRPr="006E12F8">
        <w:rPr>
          <w:rFonts w:cstheme="minorHAnsi"/>
          <w:b/>
          <w:lang w:eastAsia="ko-KR"/>
        </w:rPr>
        <w:t>RAN4 shall allow interruption for the Rel-16 NeedForGap capability</w:t>
      </w:r>
      <w:r w:rsidR="004B4488">
        <w:rPr>
          <w:rFonts w:cstheme="minorHAnsi"/>
          <w:b/>
          <w:lang w:eastAsia="ko-KR"/>
        </w:rPr>
        <w:t xml:space="preserve"> when a UE indicates ‘no-gap’</w:t>
      </w:r>
      <w:r w:rsidRPr="006E12F8">
        <w:rPr>
          <w:rFonts w:cstheme="minorHAnsi"/>
          <w:b/>
          <w:lang w:eastAsia="ko-KR"/>
        </w:rPr>
        <w:t>.</w:t>
      </w:r>
      <w:bookmarkEnd w:id="2"/>
      <w:r w:rsidRPr="006E12F8">
        <w:rPr>
          <w:rFonts w:cstheme="minorHAnsi"/>
          <w:b/>
          <w:lang w:eastAsia="ko-KR"/>
        </w:rPr>
        <w:t xml:space="preserve"> </w:t>
      </w:r>
    </w:p>
    <w:p w14:paraId="18BFEFA6" w14:textId="0D2DA5D3" w:rsidR="005D73E8" w:rsidRPr="00892DD2" w:rsidRDefault="005D73E8" w:rsidP="005D73E8">
      <w:pPr>
        <w:pStyle w:val="ListParagraph"/>
        <w:numPr>
          <w:ilvl w:val="0"/>
          <w:numId w:val="19"/>
        </w:numPr>
        <w:spacing w:after="180"/>
        <w:contextualSpacing w:val="0"/>
        <w:jc w:val="both"/>
        <w:rPr>
          <w:rFonts w:ascii="Times New Roman" w:hAnsi="Times New Roman" w:cs="Times New Roman"/>
          <w:sz w:val="20"/>
          <w:szCs w:val="20"/>
        </w:rPr>
      </w:pPr>
      <w:bookmarkStart w:id="4" w:name="_Ref110950091"/>
      <w:r w:rsidRPr="00353610">
        <w:rPr>
          <w:rFonts w:cstheme="minorHAnsi"/>
          <w:b/>
          <w:lang w:eastAsia="ko-KR"/>
        </w:rPr>
        <w:t>RAN4</w:t>
      </w:r>
      <w:r>
        <w:rPr>
          <w:rFonts w:cstheme="minorHAnsi"/>
          <w:b/>
          <w:lang w:eastAsia="ko-KR"/>
        </w:rPr>
        <w:t xml:space="preserve"> shall define requirements for</w:t>
      </w:r>
      <w:r w:rsidR="006E12F8">
        <w:rPr>
          <w:rFonts w:cstheme="minorHAnsi"/>
          <w:b/>
          <w:lang w:eastAsia="ko-KR"/>
        </w:rPr>
        <w:t xml:space="preserve"> the interruption length, occasions and ratio to complete Rel-16 NeedForGap requirements</w:t>
      </w:r>
      <w:r w:rsidRPr="001002BE">
        <w:rPr>
          <w:rFonts w:cstheme="minorHAnsi"/>
          <w:b/>
          <w:lang w:eastAsia="ko-KR"/>
        </w:rPr>
        <w:t>.</w:t>
      </w:r>
      <w:bookmarkEnd w:id="3"/>
      <w:bookmarkEnd w:id="4"/>
    </w:p>
    <w:p w14:paraId="2B3F35B8" w14:textId="3F77FA0A" w:rsidR="00892DD2" w:rsidRPr="006B2B0D" w:rsidRDefault="00892DD2" w:rsidP="005D73E8">
      <w:pPr>
        <w:pStyle w:val="ListParagraph"/>
        <w:numPr>
          <w:ilvl w:val="0"/>
          <w:numId w:val="19"/>
        </w:numPr>
        <w:spacing w:after="180"/>
        <w:contextualSpacing w:val="0"/>
        <w:jc w:val="both"/>
        <w:rPr>
          <w:rFonts w:ascii="Times New Roman" w:hAnsi="Times New Roman" w:cs="Times New Roman"/>
          <w:sz w:val="20"/>
          <w:szCs w:val="20"/>
        </w:rPr>
      </w:pPr>
      <w:bookmarkStart w:id="5" w:name="_Ref110950102"/>
      <w:r>
        <w:rPr>
          <w:rFonts w:cstheme="minorHAnsi"/>
          <w:b/>
          <w:lang w:eastAsia="ko-KR"/>
        </w:rPr>
        <w:t>RAN4 shall leverage the existing Rel-17 NCSG requirements to define the new interruption requirements for NeedForGap.</w:t>
      </w:r>
      <w:bookmarkEnd w:id="5"/>
    </w:p>
    <w:p w14:paraId="68325559" w14:textId="3F05C9C9" w:rsidR="006B2B0D" w:rsidRPr="006B2B0D" w:rsidRDefault="006B2B0D" w:rsidP="006B2B0D">
      <w:pPr>
        <w:spacing w:after="180"/>
        <w:jc w:val="both"/>
      </w:pPr>
      <w:r w:rsidRPr="006B2B0D">
        <w:t xml:space="preserve">Moreover, </w:t>
      </w:r>
      <w:r>
        <w:t>regarding the related requirements, such as CSSF, measurement period, and scheduling availability: Given that the new interruption mechanism for NeedForGap has already been covered in NCSG requirements, therefore, RAN4 shall use the existing Rel-17 NCSG requirements as a baseline to define the interruption related requirements in NeedForGap.</w:t>
      </w:r>
    </w:p>
    <w:p w14:paraId="476BC72E" w14:textId="668659C7" w:rsidR="00E92B4F" w:rsidRPr="002A6A0E" w:rsidRDefault="006B2B0D" w:rsidP="000F1223">
      <w:pPr>
        <w:pStyle w:val="ListParagraph"/>
        <w:numPr>
          <w:ilvl w:val="0"/>
          <w:numId w:val="19"/>
        </w:numPr>
        <w:spacing w:after="180"/>
        <w:contextualSpacing w:val="0"/>
        <w:jc w:val="both"/>
        <w:rPr>
          <w:rFonts w:ascii="Times New Roman" w:hAnsi="Times New Roman" w:cs="Times New Roman"/>
          <w:sz w:val="20"/>
          <w:szCs w:val="20"/>
        </w:rPr>
      </w:pPr>
      <w:bookmarkStart w:id="6" w:name="_Ref110950113"/>
      <w:r w:rsidRPr="00353610">
        <w:rPr>
          <w:rFonts w:cstheme="minorHAnsi"/>
          <w:b/>
          <w:lang w:eastAsia="ko-KR"/>
        </w:rPr>
        <w:t>RAN4</w:t>
      </w:r>
      <w:r>
        <w:rPr>
          <w:rFonts w:cstheme="minorHAnsi"/>
          <w:b/>
          <w:lang w:eastAsia="ko-KR"/>
        </w:rPr>
        <w:t xml:space="preserve"> shall use the existing requirements of Rel-17 NCSG of CSSF, measurement period, and scheduling availability as</w:t>
      </w:r>
      <w:r w:rsidR="00D84411">
        <w:rPr>
          <w:rFonts w:cstheme="minorHAnsi"/>
          <w:b/>
          <w:lang w:eastAsia="ko-KR"/>
        </w:rPr>
        <w:t xml:space="preserve"> a</w:t>
      </w:r>
      <w:r>
        <w:rPr>
          <w:rFonts w:cstheme="minorHAnsi"/>
          <w:b/>
          <w:lang w:eastAsia="ko-KR"/>
        </w:rPr>
        <w:t xml:space="preserve"> baseline to define the related requirements for NeedForGap</w:t>
      </w:r>
      <w:r w:rsidRPr="001002BE">
        <w:rPr>
          <w:rFonts w:cstheme="minorHAnsi"/>
          <w:b/>
          <w:lang w:eastAsia="ko-KR"/>
        </w:rPr>
        <w:t>.</w:t>
      </w:r>
      <w:bookmarkEnd w:id="6"/>
    </w:p>
    <w:p w14:paraId="642975BE" w14:textId="756319BC" w:rsidR="000E6901" w:rsidRDefault="000E6901" w:rsidP="000E6901">
      <w:pPr>
        <w:pStyle w:val="Heading1"/>
        <w:numPr>
          <w:ilvl w:val="0"/>
          <w:numId w:val="1"/>
        </w:numPr>
        <w:jc w:val="both"/>
        <w:rPr>
          <w:rFonts w:ascii="Arial" w:hAnsi="Arial" w:cs="Arial"/>
        </w:rPr>
      </w:pPr>
      <w:r>
        <w:rPr>
          <w:rFonts w:ascii="Arial" w:hAnsi="Arial" w:cs="Arial"/>
        </w:rPr>
        <w:t>Discussion on i</w:t>
      </w:r>
      <w:r w:rsidRPr="000E6901">
        <w:rPr>
          <w:rFonts w:ascii="Arial" w:hAnsi="Arial" w:cs="Arial"/>
        </w:rPr>
        <w:t>nter-RAT measurements without gaps</w:t>
      </w:r>
    </w:p>
    <w:p w14:paraId="7DE09922" w14:textId="7F58F9F0" w:rsidR="005524CF" w:rsidRDefault="001477F3" w:rsidP="005524CF">
      <w:pPr>
        <w:spacing w:after="180"/>
        <w:jc w:val="both"/>
      </w:pPr>
      <w:r>
        <w:t xml:space="preserve">Similar to the discussion for intra-frequency and inter-frequency in this document, it is </w:t>
      </w:r>
      <w:r w:rsidRPr="001477F3">
        <w:t xml:space="preserve">inevitable </w:t>
      </w:r>
      <w:r>
        <w:t xml:space="preserve">to have interruption to support inter-RAT to measure reference signals outside the active BWP. Now given that NCSG has already been defined in the RAN4 requirements, hence, the NCSG requirements and framework shall be used as a baseline to define the new inter-RAT requirements without gaps. </w:t>
      </w:r>
    </w:p>
    <w:p w14:paraId="13796F9D" w14:textId="4230C0B1" w:rsidR="00DB3A51" w:rsidRPr="00DB3A51" w:rsidRDefault="00DB3A51" w:rsidP="005524CF">
      <w:pPr>
        <w:pStyle w:val="ListParagraph"/>
        <w:numPr>
          <w:ilvl w:val="0"/>
          <w:numId w:val="19"/>
        </w:numPr>
        <w:spacing w:after="180"/>
        <w:contextualSpacing w:val="0"/>
        <w:jc w:val="both"/>
        <w:rPr>
          <w:rFonts w:ascii="Times New Roman" w:hAnsi="Times New Roman" w:cs="Times New Roman"/>
          <w:sz w:val="20"/>
          <w:szCs w:val="20"/>
        </w:rPr>
      </w:pPr>
      <w:bookmarkStart w:id="7" w:name="_Ref110950127"/>
      <w:r w:rsidRPr="00353610">
        <w:rPr>
          <w:rFonts w:cstheme="minorHAnsi"/>
          <w:b/>
          <w:lang w:eastAsia="ko-KR"/>
        </w:rPr>
        <w:t>RAN4</w:t>
      </w:r>
      <w:r>
        <w:rPr>
          <w:rFonts w:cstheme="minorHAnsi"/>
          <w:b/>
          <w:lang w:eastAsia="ko-KR"/>
        </w:rPr>
        <w:t xml:space="preserve"> shall define interruption or NCSG for the inter-RAT measurement without gaps</w:t>
      </w:r>
      <w:r w:rsidRPr="001002BE">
        <w:rPr>
          <w:rFonts w:cstheme="minorHAnsi"/>
          <w:b/>
          <w:lang w:eastAsia="ko-KR"/>
        </w:rPr>
        <w:t>.</w:t>
      </w:r>
      <w:bookmarkEnd w:id="7"/>
    </w:p>
    <w:p w14:paraId="4B2F1A88" w14:textId="468E746F" w:rsidR="002A6A0E" w:rsidRDefault="005524CF" w:rsidP="005524CF">
      <w:pPr>
        <w:spacing w:after="180"/>
        <w:jc w:val="both"/>
      </w:pPr>
      <w:r>
        <w:t xml:space="preserve">Furthermore, regarding the issue of whether RAN4 should consider inter-RAT EUTRAN measurement only when LTE CRS to be measured is contained in UE’s active BWP </w:t>
      </w:r>
      <w:r w:rsidR="0048419F">
        <w:fldChar w:fldCharType="begin"/>
      </w:r>
      <w:r w:rsidR="0048419F">
        <w:instrText xml:space="preserve"> REF _Ref110950035 \r \h </w:instrText>
      </w:r>
      <w:r w:rsidR="0048419F">
        <w:fldChar w:fldCharType="separate"/>
      </w:r>
      <w:r w:rsidR="000C1AEF">
        <w:t>[2]</w:t>
      </w:r>
      <w:r w:rsidR="0048419F">
        <w:fldChar w:fldCharType="end"/>
      </w:r>
      <w:r>
        <w:t xml:space="preserve">: In our understanding, this Issue is to enhance the DSS scenario for LTE CRS-IM. One solution discussed in the Rel-17 Demod session is to allow UE to do LTE measurement to get the required parameters for CRS-IM. However, this inter-RAT measurement is always gap-assisted, as in existing spec. Defining gapless measurement requirement for this scenario can help to reduce the interruption due to measurement gap. However, if the understanding of this issue is that the </w:t>
      </w:r>
      <w:r>
        <w:lastRenderedPageBreak/>
        <w:t xml:space="preserve">solution is dependent on the spared RF chain, then, RAN4 shall follow similar reporting capability framework as in Rel-17 NCSG. </w:t>
      </w:r>
    </w:p>
    <w:p w14:paraId="460EF3DB" w14:textId="41F40577" w:rsidR="002A6A0E" w:rsidRPr="005524CF" w:rsidRDefault="005524CF" w:rsidP="002A6A0E">
      <w:pPr>
        <w:pStyle w:val="ListParagraph"/>
        <w:numPr>
          <w:ilvl w:val="0"/>
          <w:numId w:val="19"/>
        </w:numPr>
        <w:spacing w:after="180"/>
        <w:contextualSpacing w:val="0"/>
        <w:jc w:val="both"/>
        <w:rPr>
          <w:rFonts w:ascii="Times New Roman" w:hAnsi="Times New Roman" w:cs="Times New Roman"/>
          <w:sz w:val="20"/>
          <w:szCs w:val="20"/>
        </w:rPr>
      </w:pPr>
      <w:bookmarkStart w:id="8" w:name="_Ref110950138"/>
      <w:r w:rsidRPr="00353610">
        <w:rPr>
          <w:rFonts w:cstheme="minorHAnsi"/>
          <w:b/>
          <w:lang w:eastAsia="ko-KR"/>
        </w:rPr>
        <w:t>RAN4</w:t>
      </w:r>
      <w:r>
        <w:rPr>
          <w:rFonts w:cstheme="minorHAnsi"/>
          <w:b/>
          <w:lang w:eastAsia="ko-KR"/>
        </w:rPr>
        <w:t xml:space="preserve"> shall use the existing </w:t>
      </w:r>
      <w:r w:rsidR="00DB3A51">
        <w:rPr>
          <w:rFonts w:cstheme="minorHAnsi"/>
          <w:b/>
          <w:lang w:eastAsia="ko-KR"/>
        </w:rPr>
        <w:t>reporting capability framework</w:t>
      </w:r>
      <w:r w:rsidR="00254E9B">
        <w:rPr>
          <w:rFonts w:cstheme="minorHAnsi"/>
          <w:b/>
          <w:lang w:eastAsia="ko-KR"/>
        </w:rPr>
        <w:t xml:space="preserve"> of NeedForGap or NCSG</w:t>
      </w:r>
      <w:r w:rsidR="00DB3A51">
        <w:rPr>
          <w:rFonts w:cstheme="minorHAnsi"/>
          <w:b/>
          <w:lang w:eastAsia="ko-KR"/>
        </w:rPr>
        <w:t xml:space="preserve"> if the inter-RAT NR measurement is dependent on the spared RF chain</w:t>
      </w:r>
      <w:r w:rsidRPr="001002BE">
        <w:rPr>
          <w:rFonts w:cstheme="minorHAnsi"/>
          <w:b/>
          <w:lang w:eastAsia="ko-KR"/>
        </w:rPr>
        <w:t>.</w:t>
      </w:r>
      <w:bookmarkEnd w:id="8"/>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365A920A" w14:textId="5476E1C7" w:rsidR="00D34B64" w:rsidRDefault="00D34B64" w:rsidP="00BB3B06">
      <w:pPr>
        <w:jc w:val="both"/>
      </w:pPr>
      <w:r>
        <w:t xml:space="preserve">In this </w:t>
      </w:r>
      <w:r w:rsidR="00DB0F9C">
        <w:t xml:space="preserve">contribution, discussion on general and RRM requirement </w:t>
      </w:r>
      <w:r w:rsidR="009F06A4">
        <w:t>in RedCap UEs</w:t>
      </w:r>
      <w:r w:rsidR="00135EEB">
        <w:t xml:space="preserve"> are provided and we have the following </w:t>
      </w:r>
      <w:r w:rsidR="00DB0F9C">
        <w:t>observation</w:t>
      </w:r>
      <w:r w:rsidR="00135EEB">
        <w:t xml:space="preserve">: </w:t>
      </w:r>
    </w:p>
    <w:p w14:paraId="6FC080CF" w14:textId="040C3CAE" w:rsidR="005853AE" w:rsidRPr="006D11FD" w:rsidRDefault="006D11FD" w:rsidP="00BB3B06">
      <w:pPr>
        <w:jc w:val="both"/>
        <w:rPr>
          <w:b/>
          <w:bCs/>
        </w:rPr>
      </w:pPr>
      <w:r w:rsidRPr="006D11FD">
        <w:rPr>
          <w:b/>
          <w:bCs/>
        </w:rPr>
        <w:fldChar w:fldCharType="begin"/>
      </w:r>
      <w:r w:rsidRPr="006D11FD">
        <w:rPr>
          <w:b/>
          <w:bCs/>
        </w:rPr>
        <w:instrText xml:space="preserve"> REF _Ref110807415 \r \h </w:instrText>
      </w:r>
      <w:r>
        <w:rPr>
          <w:b/>
          <w:bCs/>
        </w:rPr>
        <w:instrText xml:space="preserve"> \* MERGEFORMAT </w:instrText>
      </w:r>
      <w:r w:rsidRPr="006D11FD">
        <w:rPr>
          <w:b/>
          <w:bCs/>
        </w:rPr>
      </w:r>
      <w:r w:rsidRPr="006D11FD">
        <w:rPr>
          <w:b/>
          <w:bCs/>
        </w:rPr>
        <w:fldChar w:fldCharType="separate"/>
      </w:r>
      <w:r w:rsidR="000C1AEF">
        <w:rPr>
          <w:b/>
          <w:bCs/>
        </w:rPr>
        <w:t>Observation 1:</w:t>
      </w:r>
      <w:r w:rsidRPr="006D11FD">
        <w:rPr>
          <w:b/>
          <w:bCs/>
        </w:rPr>
        <w:fldChar w:fldCharType="end"/>
      </w:r>
      <w:r w:rsidRPr="006D11FD">
        <w:rPr>
          <w:b/>
          <w:bCs/>
        </w:rPr>
        <w:t xml:space="preserve"> </w:t>
      </w:r>
      <w:r w:rsidRPr="006D11FD">
        <w:rPr>
          <w:b/>
          <w:bCs/>
        </w:rPr>
        <w:fldChar w:fldCharType="begin"/>
      </w:r>
      <w:r w:rsidRPr="006D11FD">
        <w:rPr>
          <w:b/>
          <w:bCs/>
        </w:rPr>
        <w:instrText xml:space="preserve"> REF _Ref110807415 \h </w:instrText>
      </w:r>
      <w:r>
        <w:rPr>
          <w:b/>
          <w:bCs/>
        </w:rPr>
        <w:instrText xml:space="preserve"> \* MERGEFORMAT </w:instrText>
      </w:r>
      <w:r w:rsidRPr="006D11FD">
        <w:rPr>
          <w:b/>
          <w:bCs/>
        </w:rPr>
      </w:r>
      <w:r w:rsidRPr="006D11FD">
        <w:rPr>
          <w:b/>
          <w:bCs/>
        </w:rPr>
        <w:fldChar w:fldCharType="separate"/>
      </w:r>
      <w:r w:rsidR="000C1AEF" w:rsidRPr="000C1AEF">
        <w:rPr>
          <w:rFonts w:cstheme="minorHAnsi"/>
          <w:b/>
          <w:bCs/>
          <w:lang w:eastAsia="ko-KR"/>
        </w:rPr>
        <w:t xml:space="preserve">Existing Rel-16 NeedForGap requirements are not complete regarding </w:t>
      </w:r>
      <w:r w:rsidR="000C1AEF">
        <w:rPr>
          <w:rFonts w:cstheme="minorHAnsi"/>
          <w:b/>
          <w:lang w:eastAsia="ko-KR"/>
        </w:rPr>
        <w:t>the need for interruption and its details</w:t>
      </w:r>
      <w:r w:rsidR="000C1AEF" w:rsidRPr="001002BE">
        <w:rPr>
          <w:rFonts w:cstheme="minorHAnsi"/>
          <w:b/>
          <w:lang w:eastAsia="ko-KR"/>
        </w:rPr>
        <w:t>.</w:t>
      </w:r>
      <w:r w:rsidRPr="006D11FD">
        <w:rPr>
          <w:b/>
          <w:bCs/>
        </w:rPr>
        <w:fldChar w:fldCharType="end"/>
      </w:r>
    </w:p>
    <w:p w14:paraId="08413857" w14:textId="5DF0809F" w:rsidR="00B6624B" w:rsidRDefault="00B6624B" w:rsidP="00BB3B06">
      <w:pPr>
        <w:jc w:val="both"/>
      </w:pPr>
      <w:r>
        <w:t xml:space="preserve">Also, we have the following proposal: </w:t>
      </w:r>
    </w:p>
    <w:p w14:paraId="276836DA" w14:textId="45414189" w:rsidR="00EC3073" w:rsidRDefault="006D11FD" w:rsidP="00EC3073">
      <w:pPr>
        <w:rPr>
          <w:b/>
          <w:bCs/>
        </w:rPr>
      </w:pPr>
      <w:r w:rsidRPr="006D11FD">
        <w:rPr>
          <w:b/>
          <w:bCs/>
        </w:rPr>
        <w:fldChar w:fldCharType="begin"/>
      </w:r>
      <w:r w:rsidRPr="006D11FD">
        <w:rPr>
          <w:b/>
          <w:bCs/>
        </w:rPr>
        <w:instrText xml:space="preserve"> REF _Ref110807439 \r \h </w:instrText>
      </w:r>
      <w:r>
        <w:rPr>
          <w:b/>
          <w:bCs/>
        </w:rPr>
        <w:instrText xml:space="preserve"> \* MERGEFORMAT </w:instrText>
      </w:r>
      <w:r w:rsidRPr="006D11FD">
        <w:rPr>
          <w:b/>
          <w:bCs/>
        </w:rPr>
      </w:r>
      <w:r w:rsidRPr="006D11FD">
        <w:rPr>
          <w:b/>
          <w:bCs/>
        </w:rPr>
        <w:fldChar w:fldCharType="separate"/>
      </w:r>
      <w:r w:rsidR="000C1AEF">
        <w:rPr>
          <w:b/>
          <w:bCs/>
        </w:rPr>
        <w:t>Proposal 1:</w:t>
      </w:r>
      <w:r w:rsidRPr="006D11FD">
        <w:rPr>
          <w:b/>
          <w:bCs/>
        </w:rPr>
        <w:fldChar w:fldCharType="end"/>
      </w:r>
      <w:r w:rsidRPr="006D11FD">
        <w:rPr>
          <w:b/>
          <w:bCs/>
        </w:rPr>
        <w:t xml:space="preserve"> </w:t>
      </w:r>
      <w:r w:rsidR="00F11D43">
        <w:rPr>
          <w:b/>
          <w:bCs/>
        </w:rPr>
        <w:fldChar w:fldCharType="begin"/>
      </w:r>
      <w:r w:rsidR="00F11D43">
        <w:rPr>
          <w:b/>
          <w:bCs/>
        </w:rPr>
        <w:instrText xml:space="preserve"> REF _Ref110950085 \h </w:instrText>
      </w:r>
      <w:r w:rsidR="00F11D43">
        <w:rPr>
          <w:b/>
          <w:bCs/>
        </w:rPr>
      </w:r>
      <w:r w:rsidR="00F11D43">
        <w:rPr>
          <w:b/>
          <w:bCs/>
        </w:rPr>
        <w:fldChar w:fldCharType="separate"/>
      </w:r>
      <w:r w:rsidR="000C1AEF" w:rsidRPr="006E12F8">
        <w:rPr>
          <w:rFonts w:cstheme="minorHAnsi"/>
          <w:b/>
          <w:lang w:eastAsia="ko-KR"/>
        </w:rPr>
        <w:t>RAN4 shall allow interruption for the Rel-16 NeedForGap capability</w:t>
      </w:r>
      <w:r w:rsidR="000C1AEF">
        <w:rPr>
          <w:rFonts w:cstheme="minorHAnsi"/>
          <w:b/>
          <w:lang w:eastAsia="ko-KR"/>
        </w:rPr>
        <w:t xml:space="preserve"> when a UE indicates ‘no-gap’</w:t>
      </w:r>
      <w:r w:rsidR="000C1AEF" w:rsidRPr="006E12F8">
        <w:rPr>
          <w:rFonts w:cstheme="minorHAnsi"/>
          <w:b/>
          <w:lang w:eastAsia="ko-KR"/>
        </w:rPr>
        <w:t>.</w:t>
      </w:r>
      <w:r w:rsidR="00F11D43">
        <w:rPr>
          <w:b/>
          <w:bCs/>
        </w:rPr>
        <w:fldChar w:fldCharType="end"/>
      </w:r>
    </w:p>
    <w:p w14:paraId="3AD56765" w14:textId="78508BF1" w:rsidR="00F11D43" w:rsidRDefault="00F11D43" w:rsidP="00EC3073">
      <w:pPr>
        <w:rPr>
          <w:b/>
          <w:bCs/>
        </w:rPr>
      </w:pPr>
      <w:r>
        <w:rPr>
          <w:b/>
          <w:bCs/>
        </w:rPr>
        <w:fldChar w:fldCharType="begin"/>
      </w:r>
      <w:r>
        <w:rPr>
          <w:b/>
          <w:bCs/>
        </w:rPr>
        <w:instrText xml:space="preserve"> REF _Ref110950091 \r \h </w:instrText>
      </w:r>
      <w:r>
        <w:rPr>
          <w:b/>
          <w:bCs/>
        </w:rPr>
      </w:r>
      <w:r>
        <w:rPr>
          <w:b/>
          <w:bCs/>
        </w:rPr>
        <w:fldChar w:fldCharType="separate"/>
      </w:r>
      <w:r w:rsidR="000C1AEF">
        <w:rPr>
          <w:b/>
          <w:bCs/>
        </w:rPr>
        <w:t>Proposal 2:</w:t>
      </w:r>
      <w:r>
        <w:rPr>
          <w:b/>
          <w:bCs/>
        </w:rPr>
        <w:fldChar w:fldCharType="end"/>
      </w:r>
      <w:r>
        <w:rPr>
          <w:b/>
          <w:bCs/>
        </w:rPr>
        <w:t xml:space="preserve"> </w:t>
      </w:r>
      <w:r>
        <w:rPr>
          <w:b/>
          <w:bCs/>
        </w:rPr>
        <w:fldChar w:fldCharType="begin"/>
      </w:r>
      <w:r>
        <w:rPr>
          <w:b/>
          <w:bCs/>
        </w:rPr>
        <w:instrText xml:space="preserve"> REF _Ref110950091 \h </w:instrText>
      </w:r>
      <w:r>
        <w:rPr>
          <w:b/>
          <w:bCs/>
        </w:rPr>
      </w:r>
      <w:r>
        <w:rPr>
          <w:b/>
          <w:bCs/>
        </w:rPr>
        <w:fldChar w:fldCharType="separate"/>
      </w:r>
      <w:r w:rsidR="000C1AEF" w:rsidRPr="00353610">
        <w:rPr>
          <w:rFonts w:cstheme="minorHAnsi"/>
          <w:b/>
          <w:lang w:eastAsia="ko-KR"/>
        </w:rPr>
        <w:t>RAN4</w:t>
      </w:r>
      <w:r w:rsidR="000C1AEF">
        <w:rPr>
          <w:rFonts w:cstheme="minorHAnsi"/>
          <w:b/>
          <w:lang w:eastAsia="ko-KR"/>
        </w:rPr>
        <w:t xml:space="preserve"> shall define requirements for the interruption length, occasions and ratio to complete Rel-16 NeedForGap requirements</w:t>
      </w:r>
      <w:r w:rsidR="000C1AEF" w:rsidRPr="001002BE">
        <w:rPr>
          <w:rFonts w:cstheme="minorHAnsi"/>
          <w:b/>
          <w:lang w:eastAsia="ko-KR"/>
        </w:rPr>
        <w:t>.</w:t>
      </w:r>
      <w:r>
        <w:rPr>
          <w:b/>
          <w:bCs/>
        </w:rPr>
        <w:fldChar w:fldCharType="end"/>
      </w:r>
    </w:p>
    <w:p w14:paraId="2171480C" w14:textId="6067C4B2" w:rsidR="00F11D43" w:rsidRDefault="00F11D43" w:rsidP="00EC3073">
      <w:pPr>
        <w:rPr>
          <w:b/>
          <w:bCs/>
        </w:rPr>
      </w:pPr>
      <w:r>
        <w:rPr>
          <w:b/>
          <w:bCs/>
        </w:rPr>
        <w:fldChar w:fldCharType="begin"/>
      </w:r>
      <w:r>
        <w:rPr>
          <w:b/>
          <w:bCs/>
        </w:rPr>
        <w:instrText xml:space="preserve"> REF _Ref110950102 \r \h </w:instrText>
      </w:r>
      <w:r>
        <w:rPr>
          <w:b/>
          <w:bCs/>
        </w:rPr>
      </w:r>
      <w:r>
        <w:rPr>
          <w:b/>
          <w:bCs/>
        </w:rPr>
        <w:fldChar w:fldCharType="separate"/>
      </w:r>
      <w:r w:rsidR="000C1AEF">
        <w:rPr>
          <w:b/>
          <w:bCs/>
        </w:rPr>
        <w:t>Proposal 3:</w:t>
      </w:r>
      <w:r>
        <w:rPr>
          <w:b/>
          <w:bCs/>
        </w:rPr>
        <w:fldChar w:fldCharType="end"/>
      </w:r>
      <w:r>
        <w:rPr>
          <w:b/>
          <w:bCs/>
        </w:rPr>
        <w:t xml:space="preserve"> </w:t>
      </w:r>
      <w:r>
        <w:rPr>
          <w:b/>
          <w:bCs/>
        </w:rPr>
        <w:fldChar w:fldCharType="begin"/>
      </w:r>
      <w:r>
        <w:rPr>
          <w:b/>
          <w:bCs/>
        </w:rPr>
        <w:instrText xml:space="preserve"> REF _Ref110950102 \h </w:instrText>
      </w:r>
      <w:r>
        <w:rPr>
          <w:b/>
          <w:bCs/>
        </w:rPr>
      </w:r>
      <w:r>
        <w:rPr>
          <w:b/>
          <w:bCs/>
        </w:rPr>
        <w:fldChar w:fldCharType="separate"/>
      </w:r>
      <w:r w:rsidR="000C1AEF">
        <w:rPr>
          <w:rFonts w:cstheme="minorHAnsi"/>
          <w:b/>
          <w:lang w:eastAsia="ko-KR"/>
        </w:rPr>
        <w:t>RAN4 shall leverage the existing Rel-17 NCSG requirements to define the new interruption requirements for NeedForGap.</w:t>
      </w:r>
      <w:r>
        <w:rPr>
          <w:b/>
          <w:bCs/>
        </w:rPr>
        <w:fldChar w:fldCharType="end"/>
      </w:r>
    </w:p>
    <w:p w14:paraId="0BCAF3D4" w14:textId="1A14E2A1" w:rsidR="00F11D43" w:rsidRDefault="00F11D43" w:rsidP="00EC3073">
      <w:pPr>
        <w:rPr>
          <w:b/>
          <w:bCs/>
        </w:rPr>
      </w:pPr>
      <w:r>
        <w:rPr>
          <w:b/>
          <w:bCs/>
        </w:rPr>
        <w:fldChar w:fldCharType="begin"/>
      </w:r>
      <w:r>
        <w:rPr>
          <w:b/>
          <w:bCs/>
        </w:rPr>
        <w:instrText xml:space="preserve"> REF _Ref110950113 \r \h </w:instrText>
      </w:r>
      <w:r>
        <w:rPr>
          <w:b/>
          <w:bCs/>
        </w:rPr>
      </w:r>
      <w:r>
        <w:rPr>
          <w:b/>
          <w:bCs/>
        </w:rPr>
        <w:fldChar w:fldCharType="separate"/>
      </w:r>
      <w:r w:rsidR="000C1AEF">
        <w:rPr>
          <w:b/>
          <w:bCs/>
        </w:rPr>
        <w:t>Proposal 4:</w:t>
      </w:r>
      <w:r>
        <w:rPr>
          <w:b/>
          <w:bCs/>
        </w:rPr>
        <w:fldChar w:fldCharType="end"/>
      </w:r>
      <w:r>
        <w:rPr>
          <w:b/>
          <w:bCs/>
        </w:rPr>
        <w:t xml:space="preserve"> </w:t>
      </w:r>
      <w:r>
        <w:rPr>
          <w:b/>
          <w:bCs/>
        </w:rPr>
        <w:fldChar w:fldCharType="begin"/>
      </w:r>
      <w:r>
        <w:rPr>
          <w:b/>
          <w:bCs/>
        </w:rPr>
        <w:instrText xml:space="preserve"> REF _Ref110950113 \h </w:instrText>
      </w:r>
      <w:r>
        <w:rPr>
          <w:b/>
          <w:bCs/>
        </w:rPr>
      </w:r>
      <w:r>
        <w:rPr>
          <w:b/>
          <w:bCs/>
        </w:rPr>
        <w:fldChar w:fldCharType="separate"/>
      </w:r>
      <w:r w:rsidR="000C1AEF" w:rsidRPr="00353610">
        <w:rPr>
          <w:rFonts w:cstheme="minorHAnsi"/>
          <w:b/>
          <w:lang w:eastAsia="ko-KR"/>
        </w:rPr>
        <w:t>RAN4</w:t>
      </w:r>
      <w:r w:rsidR="000C1AEF">
        <w:rPr>
          <w:rFonts w:cstheme="minorHAnsi"/>
          <w:b/>
          <w:lang w:eastAsia="ko-KR"/>
        </w:rPr>
        <w:t xml:space="preserve"> shall use the existing requirements of Rel-17 NCSG of CSSF, measurement period, and scheduling availability as a baseline to define the related requirements for NeedForGap</w:t>
      </w:r>
      <w:r w:rsidR="000C1AEF" w:rsidRPr="001002BE">
        <w:rPr>
          <w:rFonts w:cstheme="minorHAnsi"/>
          <w:b/>
          <w:lang w:eastAsia="ko-KR"/>
        </w:rPr>
        <w:t>.</w:t>
      </w:r>
      <w:r>
        <w:rPr>
          <w:b/>
          <w:bCs/>
        </w:rPr>
        <w:fldChar w:fldCharType="end"/>
      </w:r>
    </w:p>
    <w:p w14:paraId="5B61D1A9" w14:textId="784643A2" w:rsidR="00F11D43" w:rsidRDefault="00F11D43" w:rsidP="00EC3073">
      <w:pPr>
        <w:rPr>
          <w:b/>
          <w:bCs/>
        </w:rPr>
      </w:pPr>
      <w:r>
        <w:rPr>
          <w:b/>
          <w:bCs/>
        </w:rPr>
        <w:fldChar w:fldCharType="begin"/>
      </w:r>
      <w:r>
        <w:rPr>
          <w:b/>
          <w:bCs/>
        </w:rPr>
        <w:instrText xml:space="preserve"> REF _Ref110950127 \r \h </w:instrText>
      </w:r>
      <w:r>
        <w:rPr>
          <w:b/>
          <w:bCs/>
        </w:rPr>
      </w:r>
      <w:r>
        <w:rPr>
          <w:b/>
          <w:bCs/>
        </w:rPr>
        <w:fldChar w:fldCharType="separate"/>
      </w:r>
      <w:r w:rsidR="000C1AEF">
        <w:rPr>
          <w:b/>
          <w:bCs/>
        </w:rPr>
        <w:t>Proposal 5:</w:t>
      </w:r>
      <w:r>
        <w:rPr>
          <w:b/>
          <w:bCs/>
        </w:rPr>
        <w:fldChar w:fldCharType="end"/>
      </w:r>
      <w:r>
        <w:rPr>
          <w:b/>
          <w:bCs/>
        </w:rPr>
        <w:t xml:space="preserve"> </w:t>
      </w:r>
      <w:r>
        <w:rPr>
          <w:b/>
          <w:bCs/>
        </w:rPr>
        <w:fldChar w:fldCharType="begin"/>
      </w:r>
      <w:r>
        <w:rPr>
          <w:b/>
          <w:bCs/>
        </w:rPr>
        <w:instrText xml:space="preserve"> REF _Ref110950127 \h </w:instrText>
      </w:r>
      <w:r>
        <w:rPr>
          <w:b/>
          <w:bCs/>
        </w:rPr>
      </w:r>
      <w:r>
        <w:rPr>
          <w:b/>
          <w:bCs/>
        </w:rPr>
        <w:fldChar w:fldCharType="separate"/>
      </w:r>
      <w:r w:rsidR="000C1AEF" w:rsidRPr="00353610">
        <w:rPr>
          <w:rFonts w:cstheme="minorHAnsi"/>
          <w:b/>
          <w:lang w:eastAsia="ko-KR"/>
        </w:rPr>
        <w:t>RAN4</w:t>
      </w:r>
      <w:r w:rsidR="000C1AEF">
        <w:rPr>
          <w:rFonts w:cstheme="minorHAnsi"/>
          <w:b/>
          <w:lang w:eastAsia="ko-KR"/>
        </w:rPr>
        <w:t xml:space="preserve"> shall define interruption or NCSG for the inter-RAT measurement without gaps</w:t>
      </w:r>
      <w:r w:rsidR="000C1AEF" w:rsidRPr="001002BE">
        <w:rPr>
          <w:rFonts w:cstheme="minorHAnsi"/>
          <w:b/>
          <w:lang w:eastAsia="ko-KR"/>
        </w:rPr>
        <w:t>.</w:t>
      </w:r>
      <w:r>
        <w:rPr>
          <w:b/>
          <w:bCs/>
        </w:rPr>
        <w:fldChar w:fldCharType="end"/>
      </w:r>
    </w:p>
    <w:p w14:paraId="6E833DC8" w14:textId="5918EFE5" w:rsidR="005853AE" w:rsidRPr="006D11FD" w:rsidRDefault="00F11D43" w:rsidP="00F11D43">
      <w:pPr>
        <w:rPr>
          <w:b/>
          <w:bCs/>
        </w:rPr>
      </w:pPr>
      <w:r>
        <w:rPr>
          <w:b/>
          <w:bCs/>
        </w:rPr>
        <w:fldChar w:fldCharType="begin"/>
      </w:r>
      <w:r>
        <w:rPr>
          <w:b/>
          <w:bCs/>
        </w:rPr>
        <w:instrText xml:space="preserve"> REF _Ref110950138 \r \h </w:instrText>
      </w:r>
      <w:r>
        <w:rPr>
          <w:b/>
          <w:bCs/>
        </w:rPr>
      </w:r>
      <w:r>
        <w:rPr>
          <w:b/>
          <w:bCs/>
        </w:rPr>
        <w:fldChar w:fldCharType="separate"/>
      </w:r>
      <w:r w:rsidR="000C1AEF">
        <w:rPr>
          <w:b/>
          <w:bCs/>
        </w:rPr>
        <w:t>Proposal 6:</w:t>
      </w:r>
      <w:r>
        <w:rPr>
          <w:b/>
          <w:bCs/>
        </w:rPr>
        <w:fldChar w:fldCharType="end"/>
      </w:r>
      <w:r>
        <w:rPr>
          <w:b/>
          <w:bCs/>
        </w:rPr>
        <w:t xml:space="preserve"> </w:t>
      </w:r>
      <w:r>
        <w:rPr>
          <w:b/>
          <w:bCs/>
        </w:rPr>
        <w:fldChar w:fldCharType="begin"/>
      </w:r>
      <w:r>
        <w:rPr>
          <w:b/>
          <w:bCs/>
        </w:rPr>
        <w:instrText xml:space="preserve"> REF _Ref110950138 \h </w:instrText>
      </w:r>
      <w:r>
        <w:rPr>
          <w:b/>
          <w:bCs/>
        </w:rPr>
      </w:r>
      <w:r>
        <w:rPr>
          <w:b/>
          <w:bCs/>
        </w:rPr>
        <w:fldChar w:fldCharType="separate"/>
      </w:r>
      <w:r w:rsidR="000C1AEF" w:rsidRPr="00353610">
        <w:rPr>
          <w:rFonts w:cstheme="minorHAnsi"/>
          <w:b/>
          <w:lang w:eastAsia="ko-KR"/>
        </w:rPr>
        <w:t>RAN4</w:t>
      </w:r>
      <w:r w:rsidR="000C1AEF">
        <w:rPr>
          <w:rFonts w:cstheme="minorHAnsi"/>
          <w:b/>
          <w:lang w:eastAsia="ko-KR"/>
        </w:rPr>
        <w:t xml:space="preserve"> shall use the existing reporting capability framework of NeedForGap or NCSG if the inter-RAT NR measurement is dependent on the spared RF chain</w:t>
      </w:r>
      <w:r w:rsidR="000C1AEF" w:rsidRPr="001002BE">
        <w:rPr>
          <w:rFonts w:cstheme="minorHAnsi"/>
          <w:b/>
          <w:lang w:eastAsia="ko-KR"/>
        </w:rPr>
        <w:t>.</w:t>
      </w:r>
      <w:r>
        <w:rPr>
          <w:b/>
          <w:bCs/>
        </w:rPr>
        <w:fldChar w:fldCharType="end"/>
      </w:r>
    </w:p>
    <w:p w14:paraId="312C7F79"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2F65D103" w14:textId="6A3514B2" w:rsidR="004405AE" w:rsidRPr="00EC3073" w:rsidRDefault="00BC3198" w:rsidP="001E7DE4">
      <w:pPr>
        <w:pStyle w:val="ListParagraph"/>
        <w:numPr>
          <w:ilvl w:val="0"/>
          <w:numId w:val="15"/>
        </w:numPr>
        <w:jc w:val="both"/>
        <w:rPr>
          <w:rFonts w:cstheme="minorHAnsi"/>
          <w:color w:val="000000"/>
        </w:rPr>
      </w:pPr>
      <w:bookmarkStart w:id="9" w:name="_Ref95562833"/>
      <w:r>
        <w:rPr>
          <w:rFonts w:cstheme="minorHAnsi"/>
        </w:rPr>
        <w:t>R4-</w:t>
      </w:r>
      <w:r w:rsidRPr="00552CB5">
        <w:rPr>
          <w:rFonts w:cstheme="minorHAnsi"/>
        </w:rPr>
        <w:t>2</w:t>
      </w:r>
      <w:r>
        <w:rPr>
          <w:rFonts w:cstheme="minorHAnsi"/>
        </w:rPr>
        <w:t>2</w:t>
      </w:r>
      <w:r w:rsidR="00AC16FB">
        <w:rPr>
          <w:rFonts w:cstheme="minorHAnsi"/>
        </w:rPr>
        <w:t>1</w:t>
      </w:r>
      <w:r w:rsidR="00A93122">
        <w:rPr>
          <w:rFonts w:cstheme="minorHAnsi"/>
        </w:rPr>
        <w:t>018</w:t>
      </w:r>
      <w:r w:rsidRPr="00D34B64">
        <w:rPr>
          <w:rFonts w:cstheme="minorHAnsi"/>
        </w:rPr>
        <w:t>, “</w:t>
      </w:r>
      <w:r w:rsidR="00A93122" w:rsidRPr="00A93122">
        <w:rPr>
          <w:rFonts w:cstheme="minorHAnsi"/>
        </w:rPr>
        <w:t>New WID: Further Enhancements on NR and MR-DC Measurement Gaps and Measurements without Gaps</w:t>
      </w:r>
      <w:r>
        <w:rPr>
          <w:rFonts w:cstheme="minorHAnsi"/>
        </w:rPr>
        <w:t xml:space="preserve">”, </w:t>
      </w:r>
      <w:r w:rsidR="00A93122" w:rsidRPr="00A93122">
        <w:rPr>
          <w:rFonts w:cstheme="minorHAnsi"/>
        </w:rPr>
        <w:t>MediaTek Inc, Intel Corporation</w:t>
      </w:r>
      <w:r w:rsidR="00AC16FB">
        <w:rPr>
          <w:rFonts w:cstheme="minorHAnsi"/>
        </w:rPr>
        <w:t xml:space="preserve">, </w:t>
      </w:r>
      <w:r w:rsidR="00A93122">
        <w:rPr>
          <w:rFonts w:cstheme="minorHAnsi"/>
        </w:rPr>
        <w:t>March</w:t>
      </w:r>
      <w:r w:rsidR="00AC16FB">
        <w:rPr>
          <w:rFonts w:cstheme="minorHAnsi"/>
        </w:rPr>
        <w:t xml:space="preserve"> 2022</w:t>
      </w:r>
      <w:r w:rsidR="00D32C5A">
        <w:rPr>
          <w:rFonts w:cstheme="minorHAnsi"/>
        </w:rPr>
        <w:t>.</w:t>
      </w:r>
      <w:bookmarkEnd w:id="9"/>
    </w:p>
    <w:p w14:paraId="1167EDB9" w14:textId="65BA34CD" w:rsidR="00EC3073" w:rsidRPr="001E7DE4" w:rsidRDefault="00EC3073" w:rsidP="001E7DE4">
      <w:pPr>
        <w:pStyle w:val="ListParagraph"/>
        <w:numPr>
          <w:ilvl w:val="0"/>
          <w:numId w:val="15"/>
        </w:numPr>
        <w:jc w:val="both"/>
        <w:rPr>
          <w:rFonts w:cstheme="minorHAnsi"/>
          <w:color w:val="000000"/>
        </w:rPr>
      </w:pPr>
      <w:bookmarkStart w:id="10" w:name="_Ref110950035"/>
      <w:r w:rsidRPr="00EC3073">
        <w:rPr>
          <w:rFonts w:cstheme="minorHAnsi"/>
          <w:color w:val="000000"/>
        </w:rPr>
        <w:t>RP-220867</w:t>
      </w:r>
      <w:r>
        <w:rPr>
          <w:rFonts w:cstheme="minorHAnsi"/>
          <w:color w:val="000000"/>
        </w:rPr>
        <w:t>, “</w:t>
      </w:r>
      <w:r w:rsidRPr="00EC3073">
        <w:rPr>
          <w:rFonts w:cstheme="minorHAnsi"/>
          <w:color w:val="000000"/>
        </w:rPr>
        <w:t>Moderator’s summary for discussion [95e-07-RAN4-R18-MeasGap]</w:t>
      </w:r>
      <w:r>
        <w:rPr>
          <w:rFonts w:cstheme="minorHAnsi"/>
          <w:color w:val="000000"/>
        </w:rPr>
        <w:t>”, March 2022.</w:t>
      </w:r>
      <w:bookmarkEnd w:id="10"/>
    </w:p>
    <w:sectPr w:rsidR="00EC3073" w:rsidRPr="001E7DE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374BE" w14:textId="77777777" w:rsidR="00D84A46" w:rsidRDefault="00D84A46">
      <w:r>
        <w:separator/>
      </w:r>
    </w:p>
  </w:endnote>
  <w:endnote w:type="continuationSeparator" w:id="0">
    <w:p w14:paraId="5BCBCF2E" w14:textId="77777777" w:rsidR="00D84A46" w:rsidRDefault="00D8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49C03" w14:textId="77777777" w:rsidR="00D84A46" w:rsidRDefault="00D84A46">
      <w:r>
        <w:separator/>
      </w:r>
    </w:p>
  </w:footnote>
  <w:footnote w:type="continuationSeparator" w:id="0">
    <w:p w14:paraId="0B5D74FC" w14:textId="77777777" w:rsidR="00D84A46" w:rsidRDefault="00D84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8"/>
  </w:num>
  <w:num w:numId="2">
    <w:abstractNumId w:val="16"/>
  </w:num>
  <w:num w:numId="3">
    <w:abstractNumId w:val="3"/>
  </w:num>
  <w:num w:numId="4">
    <w:abstractNumId w:val="31"/>
  </w:num>
  <w:num w:numId="5">
    <w:abstractNumId w:val="5"/>
  </w:num>
  <w:num w:numId="6">
    <w:abstractNumId w:val="11"/>
  </w:num>
  <w:num w:numId="7">
    <w:abstractNumId w:val="6"/>
  </w:num>
  <w:num w:numId="8">
    <w:abstractNumId w:val="7"/>
  </w:num>
  <w:num w:numId="9">
    <w:abstractNumId w:val="12"/>
  </w:num>
  <w:num w:numId="10">
    <w:abstractNumId w:val="24"/>
  </w:num>
  <w:num w:numId="11">
    <w:abstractNumId w:val="27"/>
  </w:num>
  <w:num w:numId="12">
    <w:abstractNumId w:val="18"/>
  </w:num>
  <w:num w:numId="13">
    <w:abstractNumId w:val="20"/>
  </w:num>
  <w:num w:numId="14">
    <w:abstractNumId w:val="26"/>
  </w:num>
  <w:num w:numId="15">
    <w:abstractNumId w:val="23"/>
  </w:num>
  <w:num w:numId="16">
    <w:abstractNumId w:val="14"/>
  </w:num>
  <w:num w:numId="17">
    <w:abstractNumId w:val="22"/>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0"/>
  </w:num>
  <w:num w:numId="24">
    <w:abstractNumId w:val="19"/>
  </w:num>
  <w:num w:numId="25">
    <w:abstractNumId w:val="2"/>
  </w:num>
  <w:num w:numId="26">
    <w:abstractNumId w:val="34"/>
  </w:num>
  <w:num w:numId="27">
    <w:abstractNumId w:val="9"/>
  </w:num>
  <w:num w:numId="28">
    <w:abstractNumId w:val="13"/>
  </w:num>
  <w:num w:numId="29">
    <w:abstractNumId w:val="17"/>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33"/>
  </w:num>
  <w:num w:numId="33">
    <w:abstractNumId w:val="25"/>
  </w:num>
  <w:num w:numId="34">
    <w:abstractNumId w:val="29"/>
  </w:num>
  <w:num w:numId="35">
    <w:abstractNumId w:val="8"/>
  </w:num>
  <w:num w:numId="36">
    <w:abstractNumId w:val="15"/>
  </w:num>
  <w:num w:numId="37">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2F8"/>
    <w:rsid w:val="006E13D1"/>
    <w:rsid w:val="006E1952"/>
    <w:rsid w:val="006E1C63"/>
    <w:rsid w:val="006E2013"/>
    <w:rsid w:val="006E256B"/>
    <w:rsid w:val="006E2809"/>
    <w:rsid w:val="006E2DB5"/>
    <w:rsid w:val="006E3A94"/>
    <w:rsid w:val="006E3C6B"/>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013"/>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320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201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1082</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2022-08-10T15:43:00Z</dcterms:created>
  <dcterms:modified xsi:type="dcterms:W3CDTF">2022-08-10T15:43:00Z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